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1.png" ContentType="image/png"/>
  <Override PartName="/word/media/rId36.jpg" ContentType="image/jpeg"/>
  <Override PartName="/word/media/rId44.jpg" ContentType="image/jpeg"/>
  <Override PartName="/word/media/rId50.jpg" ContentType="image/jpeg"/>
  <Override PartName="/word/media/rId70.png" ContentType="image/png"/>
  <Override PartName="/word/media/rId61.png" ContentType="image/png"/>
  <Override PartName="/word/media/rId26.jpg" ContentType="image/jpeg"/>
  <Override PartName="/word/media/rId67.png" ContentType="image/png"/>
  <Override PartName="/word/media/rId64.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0.86</w:t>
      </w:r>
      <w:r>
        <w:t xml:space="preserve"> </w:t>
      </w:r>
      <w:r>
        <w:t xml:space="preserve">(15.07.2023)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0"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77"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 um Links zu anderen Notizen zu erzeugen –&gt; Verzetteln</w:t>
      </w:r>
    </w:p>
    <w:p>
      <w:pPr>
        <w:pStyle w:val="BodyText"/>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07"/>
        </w:numPr>
        <w:pStyle w:val="Compact"/>
      </w:pPr>
      <w:r>
        <w:t xml:space="preserve">***</w:t>
      </w:r>
      <w:r>
        <w:rPr>
          <w:bCs/>
          <w:b/>
        </w:rPr>
        <w:t xml:space="preserve">Fett formatiert</w:t>
      </w:r>
      <w:r>
        <w:t xml:space="preserve">**</w:t>
      </w:r>
    </w:p>
    <w:p>
      <w:pPr>
        <w:numPr>
          <w:ilvl w:val="0"/>
          <w:numId w:val="1007"/>
        </w:numPr>
        <w:pStyle w:val="Compact"/>
      </w:pPr>
      <w:r>
        <w:t xml:space="preserve">*</w:t>
      </w:r>
      <w:r>
        <w:rPr>
          <w:iCs/>
          <w:i/>
        </w:rPr>
        <w:t xml:space="preserve">Kursiv formatiert</w:t>
      </w:r>
      <w:r>
        <w:t xml:space="preserve">*</w:t>
      </w:r>
    </w:p>
    <w:p>
      <w:pPr>
        <w:numPr>
          <w:ilvl w:val="0"/>
          <w:numId w:val="1007"/>
        </w:numPr>
        <w:pStyle w:val="Compact"/>
      </w:pPr>
      <w:r>
        <w:t xml:space="preserve">====Marker Markiert====</w:t>
      </w:r>
    </w:p>
    <w:p>
      <w:pPr>
        <w:numPr>
          <w:ilvl w:val="0"/>
          <w:numId w:val="1007"/>
        </w:numPr>
        <w:pStyle w:val="Compact"/>
      </w:pPr>
      <w:r>
        <w:t xml:space="preserve">\# –&gt; Erzeugt ein TAG, soetwas wie ein Sticker</w:t>
      </w:r>
    </w:p>
    <w:p>
      <w:pPr>
        <w:numPr>
          <w:ilvl w:val="0"/>
          <w:numId w:val="1007"/>
        </w:numPr>
        <w:pStyle w:val="Compact"/>
      </w:pPr>
      <w:r>
        <w:t xml:space="preserve">[Text](http Link) –&gt; Erzeugt einen Link zu beliebigen Adressen. Bsp [Google](http://www.google.de)</w:t>
      </w:r>
    </w:p>
    <w:p>
      <w:pPr>
        <w:numPr>
          <w:ilvl w:val="0"/>
          <w:numId w:val="1007"/>
        </w:numPr>
        <w:pStyle w:val="Compact"/>
      </w:pPr>
      <w:r>
        <w:t xml:space="preserve">![[</w:t>
      </w:r>
      <w:r>
        <w:rPr>
          <w:iCs/>
          <w:i/>
        </w:rPr>
        <w:t xml:space="preserve">Notiz</w:t>
      </w:r>
      <w:r>
        <w:t xml:space="preserve">]] –&gt; Zeigt den Inhalt einer Notiz an.</w:t>
      </w:r>
    </w:p>
    <w:p>
      <w:pPr>
        <w:numPr>
          <w:ilvl w:val="0"/>
          <w:numId w:val="100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56"/>
      </w:r>
      <w:r>
        <w:t xml:space="preserve"> </w:t>
      </w:r>
      <w:r>
        <w:t xml:space="preserve">(z.B. Word ist solch ein Programm) Schaltflächen dafür an.</w:t>
      </w:r>
    </w:p>
    <w:bookmarkStart w:id="76" w:name="fortgeschrittene-mark-down-syntax"/>
    <w:p>
      <w:pPr>
        <w:pStyle w:val="Heading3"/>
      </w:pPr>
      <w:r>
        <w:rPr>
          <w:rStyle w:val="SectionNumber"/>
        </w:rPr>
        <w:t xml:space="preserve">1.2.1</w:t>
      </w:r>
      <w:r>
        <w:tab/>
      </w:r>
      <w:r>
        <w:t xml:space="preserve">Fortgeschrittene Mark-Down Syntax</w:t>
      </w:r>
    </w:p>
    <w:p>
      <w:pPr>
        <w:numPr>
          <w:ilvl w:val="0"/>
          <w:numId w:val="1008"/>
        </w:numPr>
        <w:pStyle w:val="Compact"/>
      </w:pPr>
      <w:r>
        <w:t xml:space="preserve">Metadaten -–</w:t>
      </w:r>
    </w:p>
    <w:p>
      <w:pPr>
        <w:numPr>
          <w:ilvl w:val="0"/>
          <w:numId w:val="1008"/>
        </w:numPr>
        <w:pStyle w:val="Compact"/>
      </w:pPr>
      <w:r>
        <w:t xml:space="preserve">Tabellen |||</w:t>
      </w:r>
    </w:p>
    <w:p>
      <w:pPr>
        <w:numPr>
          <w:ilvl w:val="0"/>
          <w:numId w:val="1008"/>
        </w:numPr>
        <w:pStyle w:val="Compact"/>
      </w:pPr>
      <w:r>
        <w:t xml:space="preserve">Kommentare %</w:t>
      </w:r>
    </w:p>
    <w:p>
      <w:pPr>
        <w:numPr>
          <w:ilvl w:val="0"/>
          <w:numId w:val="1008"/>
        </w:numPr>
        <w:pStyle w:val="Compact"/>
      </w:pPr>
      <w:r>
        <w:t xml:space="preserve">Zitate &gt;</w:t>
      </w:r>
    </w:p>
    <w:p>
      <w:pPr>
        <w:numPr>
          <w:ilvl w:val="0"/>
          <w:numId w:val="1008"/>
        </w:numPr>
        <w:pStyle w:val="Compact"/>
      </w:pPr>
      <w:r>
        <w:t xml:space="preserve">Verweise ^</w:t>
      </w:r>
    </w:p>
    <w:p>
      <w:pPr>
        <w:numPr>
          <w:ilvl w:val="0"/>
          <w:numId w:val="1008"/>
        </w:numPr>
        <w:pStyle w:val="Compact"/>
      </w:pPr>
      <w:r>
        <w:t xml:space="preserve">Blockreferenzen mit ^ und #</w:t>
      </w:r>
    </w:p>
    <w:p>
      <w:pPr>
        <w:numPr>
          <w:ilvl w:val="1"/>
          <w:numId w:val="1009"/>
        </w:numPr>
        <w:pStyle w:val="Compact"/>
      </w:pPr>
      <w:r>
        <w:t xml:space="preserve">^ für Blöcke –&gt; [[Beispiel#^Verweis]]</w:t>
      </w:r>
    </w:p>
    <w:p>
      <w:pPr>
        <w:numPr>
          <w:ilvl w:val="1"/>
          <w:numId w:val="1009"/>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57">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59" name="Picture"/>
            <a:graphic>
              <a:graphicData uri="http://schemas.openxmlformats.org/drawingml/2006/picture">
                <pic:pic>
                  <pic:nvPicPr>
                    <pic:cNvPr descr="images/The_risks_and_limitations_of_proprietary_formats.png" id="60" name="Picture"/>
                    <pic:cNvPicPr>
                      <a:picLocks noChangeArrowheads="1" noChangeAspect="1"/>
                    </pic:cNvPicPr>
                  </pic:nvPicPr>
                  <pic:blipFill>
                    <a:blip r:embed="rId58"/>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62" name="Picture"/>
            <a:graphic>
              <a:graphicData uri="http://schemas.openxmlformats.org/drawingml/2006/picture">
                <pic:pic>
                  <pic:nvPicPr>
                    <pic:cNvPr descr="images/Guide_to_implement_PKM_with_OneNote.png" id="63" name="Picture"/>
                    <pic:cNvPicPr>
                      <a:picLocks noChangeArrowheads="1" noChangeAspect="1"/>
                    </pic:cNvPicPr>
                  </pic:nvPicPr>
                  <pic:blipFill>
                    <a:blip r:embed="rId6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10"/>
        </w:numPr>
        <w:pStyle w:val="Compact"/>
      </w:pPr>
      <w:r>
        <w:t xml:space="preserve">[[SEITENNAME]] verwenden um direkt Links zu erstellen</w:t>
      </w:r>
    </w:p>
    <w:p>
      <w:pPr>
        <w:numPr>
          <w:ilvl w:val="1"/>
          <w:numId w:val="1011"/>
        </w:numPr>
        <w:pStyle w:val="Compact"/>
      </w:pPr>
      <w:r>
        <w:t xml:space="preserve">in OneNote die Wiki Link Funktion artivieren</w:t>
      </w:r>
      <w:r>
        <w:t xml:space="preserve"> </w:t>
      </w:r>
      <w:r>
        <w:drawing>
          <wp:inline>
            <wp:extent cx="5334000" cy="3784084"/>
            <wp:effectExtent b="0" l="0" r="0" t="0"/>
            <wp:docPr descr="in OneNote die Wiki Link Funktion artivieren" title="" id="65" name="Picture"/>
            <a:graphic>
              <a:graphicData uri="http://schemas.openxmlformats.org/drawingml/2006/picture">
                <pic:pic>
                  <pic:nvPicPr>
                    <pic:cNvPr descr="images/OneNote-activate-Wiki-Links.png" id="66" name="Picture"/>
                    <pic:cNvPicPr>
                      <a:picLocks noChangeArrowheads="1" noChangeAspect="1"/>
                    </pic:cNvPicPr>
                  </pic:nvPicPr>
                  <pic:blipFill>
                    <a:blip r:embed="rId64"/>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11"/>
        </w:numPr>
        <w:pStyle w:val="Compact"/>
      </w:pPr>
      <w:r>
        <w:t xml:space="preserve">OneNote Wiki-Link anwendung</w:t>
      </w:r>
      <w:r>
        <w:t xml:space="preserve"> </w:t>
      </w:r>
      <w:r>
        <w:drawing>
          <wp:inline>
            <wp:extent cx="5334000" cy="2046822"/>
            <wp:effectExtent b="0" l="0" r="0" t="0"/>
            <wp:docPr descr="OneNote-Wiki-Link-anwendung" title="" id="68" name="Picture"/>
            <a:graphic>
              <a:graphicData uri="http://schemas.openxmlformats.org/drawingml/2006/picture">
                <pic:pic>
                  <pic:nvPicPr>
                    <pic:cNvPr descr="images/OneNote-Wiki-Link-anwendung.png" id="69" name="Picture"/>
                    <pic:cNvPicPr>
                      <a:picLocks noChangeArrowheads="1" noChangeAspect="1"/>
                    </pic:cNvPicPr>
                  </pic:nvPicPr>
                  <pic:blipFill>
                    <a:blip r:embed="rId67"/>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10"/>
        </w:numPr>
        <w:pStyle w:val="Compact"/>
      </w:pPr>
      <w:r>
        <w:t xml:space="preserve">alle Notizen in ein Notizbuch</w:t>
      </w:r>
    </w:p>
    <w:p>
      <w:pPr>
        <w:numPr>
          <w:ilvl w:val="0"/>
          <w:numId w:val="101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10"/>
        </w:numPr>
        <w:pStyle w:val="Compact"/>
      </w:pPr>
      <w:r>
        <w:t xml:space="preserve">für jede Idee eine eigene Seite erstellen um gezielt verlinken zu können</w:t>
      </w:r>
    </w:p>
    <w:p>
      <w:pPr>
        <w:numPr>
          <w:ilvl w:val="0"/>
          <w:numId w:val="1010"/>
        </w:numPr>
        <w:pStyle w:val="Compact"/>
      </w:pPr>
      <w:r>
        <w:t xml:space="preserve">Sprechende Titel für Seitentitel verwenden</w:t>
      </w:r>
    </w:p>
    <w:p>
      <w:pPr>
        <w:pStyle w:val="FirstParagraph"/>
      </w:pPr>
      <w:r>
        <w:drawing>
          <wp:inline>
            <wp:extent cx="5334000" cy="2664392"/>
            <wp:effectExtent b="0" l="0" r="0" t="0"/>
            <wp:docPr descr="Danksagung" title="" id="71" name="Picture"/>
            <a:graphic>
              <a:graphicData uri="http://schemas.openxmlformats.org/drawingml/2006/picture">
                <pic:pic>
                  <pic:nvPicPr>
                    <pic:cNvPr descr="images/Danksagung.png" id="72" name="Picture"/>
                    <pic:cNvPicPr>
                      <a:picLocks noChangeArrowheads="1" noChangeAspect="1"/>
                    </pic:cNvPicPr>
                  </pic:nvPicPr>
                  <pic:blipFill>
                    <a:blip r:embed="rId7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73">
        <w:r>
          <w:rPr>
            <w:rStyle w:val="Hyperlink"/>
          </w:rPr>
          <w:t xml:space="preserve">Andreas Trebing</w:t>
        </w:r>
      </w:hyperlink>
      <w:r>
        <w:t xml:space="preserve">,</w:t>
      </w:r>
      <w:r>
        <w:t xml:space="preserve"> </w:t>
      </w:r>
      <w:hyperlink r:id="rId74">
        <w:r>
          <w:rPr>
            <w:rStyle w:val="Hyperlink"/>
          </w:rPr>
          <w:t xml:space="preserve">Friederike Schoeller-Frey</w:t>
        </w:r>
      </w:hyperlink>
      <w:r>
        <w:t xml:space="preserve">,</w:t>
      </w:r>
      <w:r>
        <w:t xml:space="preserve"> </w:t>
      </w:r>
      <w:hyperlink r:id="rId75">
        <w:r>
          <w:rPr>
            <w:rStyle w:val="Hyperlink"/>
          </w:rPr>
          <w:t xml:space="preserve">Maris Krobath</w:t>
        </w:r>
      </w:hyperlink>
    </w:p>
    <w:p>
      <w:pPr>
        <w:pStyle w:val="BodyText"/>
      </w:pPr>
      <w:r>
        <w:t xml:space="preserve">Ein großes Dankeschön für konstruktives Feedback und Korrekturen geht an:</w:t>
      </w:r>
    </w:p>
    <w:p>
      <w:pPr>
        <w:numPr>
          <w:ilvl w:val="0"/>
          <w:numId w:val="1012"/>
        </w:numPr>
        <w:pStyle w:val="Compact"/>
      </w:pPr>
      <w:r>
        <w:t xml:space="preserve">Moritz Meißner</w:t>
      </w:r>
    </w:p>
    <w:p>
      <w:pPr>
        <w:numPr>
          <w:ilvl w:val="0"/>
          <w:numId w:val="1012"/>
        </w:numPr>
        <w:pStyle w:val="Compact"/>
      </w:pPr>
      <w:r>
        <w:t xml:space="preserve">Stephan Diepolder</w:t>
      </w:r>
    </w:p>
    <w:bookmarkEnd w:id="76"/>
    <w:bookmarkEnd w:id="77"/>
    <w:bookmarkStart w:id="79" w:name="änderungshistorie"/>
    <w:p>
      <w:pPr>
        <w:pStyle w:val="Heading2"/>
      </w:pPr>
      <w:r>
        <w:rPr>
          <w:rStyle w:val="SectionNumber"/>
        </w:rPr>
        <w:t xml:space="preserve">1.3</w:t>
      </w:r>
      <w:r>
        <w:tab/>
      </w:r>
      <w:r>
        <w:t xml:space="preserve">Änderungshistorie</w:t>
      </w:r>
    </w:p>
    <w:p>
      <w:pPr>
        <w:pStyle w:val="FirstParagraph"/>
      </w:pPr>
      <w:r>
        <w:t xml:space="preserve">Alle Änderungen des Leitfadens können in den</w:t>
      </w:r>
      <w:r>
        <w:t xml:space="preserve"> </w:t>
      </w:r>
      <w:hyperlink r:id="rId78">
        <w:r>
          <w:rPr>
            <w:rStyle w:val="Hyperlink"/>
          </w:rPr>
          <w:t xml:space="preserve">Release Notes auf Github</w:t>
        </w:r>
      </w:hyperlink>
      <w:r>
        <w:t xml:space="preserve"> </w:t>
      </w:r>
      <w:r>
        <w:t xml:space="preserve">nachgesehen werden. Dort stehen auch die Quellen aller früherer Leitfaden-Versionen zur Verfügung.</w:t>
      </w:r>
    </w:p>
    <w:bookmarkEnd w:id="79"/>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26" Target="media/rId26.jp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hyperlink" Id="rId30" Target="http://www.online-lehrbuch-bwl.de/lehrbuch/kap3/oe_le/oe_le.pdf" TargetMode="External" /><Relationship Type="http://schemas.openxmlformats.org/officeDocument/2006/relationships/hyperlink" Id="rId20" Target="https://creativecommons.org/licenses/by/4.0/deed.d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78" Target="https://github.com/cogneon/lernos-zettelkasten/releases"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73" Target="https://www.linkedin.com/in/andreas-trebing-32872b143/" TargetMode="External" /><Relationship Type="http://schemas.openxmlformats.org/officeDocument/2006/relationships/hyperlink" Id="rId74" Target="https://www.linkedin.com/in/frey-32753b67/" TargetMode="External" /><Relationship Type="http://schemas.openxmlformats.org/officeDocument/2006/relationships/hyperlink" Id="rId75" Target="https://www.linkedin.com/in/martina-krobath/" TargetMode="External" /><Relationship Type="http://schemas.openxmlformats.org/officeDocument/2006/relationships/hyperlink" Id="rId57" Target="https://www.markdownguide.org/extended-syntax/"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9" Target="https://www.youtube.com/watch?v=rrkrvAUbU9Y" TargetMode="External" /></Relationships>
</file>

<file path=word/_rels/footnotes.xml.rels><?xml version="1.0" encoding="UTF-8"?><Relationships xmlns="http://schemas.openxmlformats.org/package/2006/relationships"><Relationship Type="http://schemas.openxmlformats.org/officeDocument/2006/relationships/hyperlink" Id="rId30" Target="http://www.online-lehrbuch-bwl.de/lehrbuch/kap3/oe_le/oe_le.pdf" TargetMode="External" /><Relationship Type="http://schemas.openxmlformats.org/officeDocument/2006/relationships/hyperlink" Id="rId20" Target="https://creativecommons.org/licenses/by/4.0/deed.d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78" Target="https://github.com/cogneon/lernos-zettelkasten/releases"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73" Target="https://www.linkedin.com/in/andreas-trebing-32872b143/" TargetMode="External" /><Relationship Type="http://schemas.openxmlformats.org/officeDocument/2006/relationships/hyperlink" Id="rId74" Target="https://www.linkedin.com/in/frey-32753b67/" TargetMode="External" /><Relationship Type="http://schemas.openxmlformats.org/officeDocument/2006/relationships/hyperlink" Id="rId75" Target="https://www.linkedin.com/in/martina-krobath/" TargetMode="External" /><Relationship Type="http://schemas.openxmlformats.org/officeDocument/2006/relationships/hyperlink" Id="rId57" Target="https://www.markdownguide.org/extended-syntax/"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9" Target="https://www.youtube.com/watch?v=rrkrvAUbU9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2023-07-17T07:30:28Z</dcterms:created>
  <dcterms:modified xsi:type="dcterms:W3CDTF">2023-07-17T07:30:28Z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0.86 (15.07.2023)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